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548" w:rsidRDefault="0066154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0"/>
        <w:gridCol w:w="4961"/>
      </w:tblGrid>
      <w:tr w:rsidR="00661548">
        <w:tc>
          <w:tcPr>
            <w:tcW w:w="4960" w:type="dxa"/>
            <w:tcBorders>
              <w:top w:val="nil"/>
              <w:left w:val="nil"/>
              <w:bottom w:val="nil"/>
              <w:right w:val="nil"/>
            </w:tcBorders>
          </w:tcPr>
          <w:p w:rsidR="00661548" w:rsidRDefault="00661548">
            <w:pPr>
              <w:pStyle w:val="ConsPlusNormal"/>
            </w:pPr>
            <w:r>
              <w:t>15 ноября 1997 года</w:t>
            </w:r>
          </w:p>
        </w:tc>
        <w:tc>
          <w:tcPr>
            <w:tcW w:w="4960" w:type="dxa"/>
            <w:tcBorders>
              <w:top w:val="nil"/>
              <w:left w:val="nil"/>
              <w:bottom w:val="nil"/>
              <w:right w:val="nil"/>
            </w:tcBorders>
          </w:tcPr>
          <w:p w:rsidR="00661548" w:rsidRDefault="00661548">
            <w:pPr>
              <w:pStyle w:val="ConsPlusNormal"/>
              <w:jc w:val="right"/>
            </w:pPr>
            <w:r>
              <w:t>N 143-ФЗ</w:t>
            </w:r>
          </w:p>
        </w:tc>
      </w:tr>
    </w:tbl>
    <w:p w:rsidR="00661548" w:rsidRDefault="00661548">
      <w:pPr>
        <w:pStyle w:val="ConsPlusNormal"/>
        <w:pBdr>
          <w:top w:val="single" w:sz="6" w:space="0" w:color="auto"/>
        </w:pBdr>
        <w:spacing w:before="100" w:after="100"/>
        <w:jc w:val="both"/>
        <w:rPr>
          <w:sz w:val="2"/>
          <w:szCs w:val="2"/>
        </w:rPr>
      </w:pPr>
    </w:p>
    <w:p w:rsidR="00661548" w:rsidRDefault="00661548">
      <w:pPr>
        <w:pStyle w:val="ConsPlusNormal"/>
        <w:jc w:val="center"/>
      </w:pPr>
    </w:p>
    <w:p w:rsidR="00661548" w:rsidRDefault="00661548">
      <w:pPr>
        <w:pStyle w:val="ConsPlusTitle"/>
        <w:jc w:val="center"/>
      </w:pPr>
      <w:r>
        <w:t>РОССИЙСКАЯ ФЕДЕРАЦИЯ</w:t>
      </w:r>
    </w:p>
    <w:p w:rsidR="00661548" w:rsidRDefault="00661548">
      <w:pPr>
        <w:pStyle w:val="ConsPlusTitle"/>
        <w:jc w:val="center"/>
      </w:pPr>
    </w:p>
    <w:p w:rsidR="00661548" w:rsidRDefault="00661548">
      <w:pPr>
        <w:pStyle w:val="ConsPlusTitle"/>
        <w:jc w:val="center"/>
      </w:pPr>
      <w:r>
        <w:t>ФЕДЕРАЛЬНЫЙ ЗАКОН</w:t>
      </w:r>
    </w:p>
    <w:p w:rsidR="00661548" w:rsidRDefault="00661548">
      <w:pPr>
        <w:pStyle w:val="ConsPlusTitle"/>
        <w:jc w:val="center"/>
      </w:pPr>
    </w:p>
    <w:p w:rsidR="00661548" w:rsidRDefault="00661548">
      <w:pPr>
        <w:pStyle w:val="ConsPlusTitle"/>
        <w:jc w:val="center"/>
      </w:pPr>
      <w:r>
        <w:t>ОБ АКТАХ ГРАЖДАНСКОГО СОСТОЯНИЯ</w:t>
      </w:r>
    </w:p>
    <w:p w:rsidR="00661548" w:rsidRDefault="00661548">
      <w:pPr>
        <w:pStyle w:val="ConsPlusNormal"/>
      </w:pPr>
    </w:p>
    <w:p w:rsidR="00661548" w:rsidRDefault="00661548">
      <w:pPr>
        <w:pStyle w:val="ConsPlusNormal"/>
      </w:pPr>
    </w:p>
    <w:p w:rsidR="00661548" w:rsidRDefault="00661548">
      <w:pPr>
        <w:pStyle w:val="ConsPlusNormal"/>
        <w:ind w:firstLine="540"/>
        <w:jc w:val="both"/>
        <w:outlineLvl w:val="1"/>
      </w:pPr>
      <w:r w:rsidRPr="00C170FF">
        <w:rPr>
          <w:b/>
        </w:rPr>
        <w:t>Статья 9.</w:t>
      </w:r>
      <w:r>
        <w:t xml:space="preserve"> Повторное свидетельство о государственной регистрации акта гражданского состояния и иные документы, подтверждающие наличие или отсутствие факта государственной регистрации акта гражданского состояния</w:t>
      </w:r>
    </w:p>
    <w:p w:rsidR="00661548" w:rsidRDefault="00661548">
      <w:pPr>
        <w:pStyle w:val="ConsPlusNormal"/>
        <w:jc w:val="both"/>
      </w:pPr>
      <w:r>
        <w:t xml:space="preserve">(в ред. Федерального </w:t>
      </w:r>
      <w:hyperlink r:id="rId4" w:history="1">
        <w:r>
          <w:rPr>
            <w:color w:val="0000FF"/>
          </w:rPr>
          <w:t>закона</w:t>
        </w:r>
      </w:hyperlink>
      <w:r>
        <w:t xml:space="preserve"> от 12.11.2012 N 183-ФЗ)</w:t>
      </w:r>
    </w:p>
    <w:p w:rsidR="00661548" w:rsidRDefault="00661548">
      <w:pPr>
        <w:pStyle w:val="ConsPlusNormal"/>
      </w:pPr>
      <w:bookmarkStart w:id="0" w:name="_GoBack"/>
      <w:bookmarkEnd w:id="0"/>
    </w:p>
    <w:p w:rsidR="00661548" w:rsidRDefault="00661548">
      <w:pPr>
        <w:pStyle w:val="ConsPlusNormal"/>
        <w:ind w:firstLine="540"/>
        <w:jc w:val="both"/>
      </w:pPr>
      <w:r>
        <w:t xml:space="preserve">1. В случае утраты, порчи, в других случаях отсутствия возможности использования свидетельства о государственной регистрации акта гражданского состояния, в том числе ветхости бланка свидетельства, </w:t>
      </w:r>
      <w:proofErr w:type="spellStart"/>
      <w:r>
        <w:t>нечитаемости</w:t>
      </w:r>
      <w:proofErr w:type="spellEnd"/>
      <w:r>
        <w:t xml:space="preserve"> текста и (или) печати органа записи актов гражданского состояния, </w:t>
      </w:r>
      <w:proofErr w:type="spellStart"/>
      <w:r>
        <w:t>ламинирования</w:t>
      </w:r>
      <w:proofErr w:type="spellEnd"/>
      <w:r>
        <w:t>, орган записи актов гражданского состояния, в котором хранится первый экземпляр записи акта гражданского состояния, выдает повторное свидетельство о государственной регистрации акта гражданского состояния, а в случаях, предусмотренных настоящим Федеральным законом, другими федеральными законами, иной документ, подтверждающий факт государственной регистрации акта гражданского состояния.</w:t>
      </w:r>
    </w:p>
    <w:p w:rsidR="00661548" w:rsidRDefault="00661548">
      <w:pPr>
        <w:pStyle w:val="ConsPlusNormal"/>
        <w:jc w:val="both"/>
      </w:pPr>
      <w:r>
        <w:t xml:space="preserve">(в ред. Федерального </w:t>
      </w:r>
      <w:hyperlink r:id="rId5" w:history="1">
        <w:r>
          <w:rPr>
            <w:color w:val="0000FF"/>
          </w:rPr>
          <w:t>закона</w:t>
        </w:r>
      </w:hyperlink>
      <w:r>
        <w:t xml:space="preserve"> от 12.11.2012 N 183-ФЗ)</w:t>
      </w:r>
    </w:p>
    <w:p w:rsidR="00661548" w:rsidRDefault="00661548">
      <w:pPr>
        <w:pStyle w:val="ConsPlusNormal"/>
        <w:ind w:firstLine="540"/>
        <w:jc w:val="both"/>
      </w:pPr>
      <w:r>
        <w:t>В случае, если первый экземпляр записи акта гражданского состояния не сохранился, повторное свидетельство о государственной регистрации акта гражданского состояния выдается органом исполнительной власти субъекта Российской Федерации, в котором хранится второй экземпляр записи акта гражданского состояния.</w:t>
      </w:r>
    </w:p>
    <w:p w:rsidR="00661548" w:rsidRDefault="00661548">
      <w:pPr>
        <w:pStyle w:val="ConsPlusNormal"/>
        <w:jc w:val="both"/>
      </w:pPr>
      <w:r>
        <w:t xml:space="preserve">(абзац введен Федеральным </w:t>
      </w:r>
      <w:hyperlink r:id="rId6" w:history="1">
        <w:r>
          <w:rPr>
            <w:color w:val="0000FF"/>
          </w:rPr>
          <w:t>законом</w:t>
        </w:r>
      </w:hyperlink>
      <w:r>
        <w:t xml:space="preserve"> от 29.04.2002 N 44-ФЗ)</w:t>
      </w:r>
    </w:p>
    <w:p w:rsidR="00661548" w:rsidRDefault="00661548">
      <w:pPr>
        <w:pStyle w:val="ConsPlusNormal"/>
        <w:ind w:firstLine="540"/>
        <w:jc w:val="both"/>
      </w:pPr>
      <w:r>
        <w:t>2. Повторное свидетельство о государственной регистрации акта гражданского состояния выдается:</w:t>
      </w:r>
    </w:p>
    <w:p w:rsidR="00661548" w:rsidRDefault="00661548">
      <w:pPr>
        <w:pStyle w:val="ConsPlusNormal"/>
        <w:ind w:firstLine="540"/>
        <w:jc w:val="both"/>
      </w:pPr>
      <w:r>
        <w:t>лицу, в отношении которого была составлена запись акта гражданского состояния;</w:t>
      </w:r>
    </w:p>
    <w:p w:rsidR="00661548" w:rsidRDefault="00661548">
      <w:pPr>
        <w:pStyle w:val="ConsPlusNormal"/>
        <w:ind w:firstLine="540"/>
        <w:jc w:val="both"/>
      </w:pPr>
      <w:r>
        <w:t>родственнику умершего или другому заинтересованному лицу в случае, если лицо, в отношении которого была составлена ранее запись акта гражданского состояния, умерло;</w:t>
      </w:r>
    </w:p>
    <w:p w:rsidR="00661548" w:rsidRDefault="00661548">
      <w:pPr>
        <w:pStyle w:val="ConsPlusNormal"/>
        <w:ind w:firstLine="540"/>
        <w:jc w:val="both"/>
      </w:pPr>
      <w:r>
        <w:t>родителям (лицам, их заменяющим) или представителю органа опеки и попечительства в случае, если лицо, в отношении которого была составлена запись акта о рождении, не достигло ко дню выдачи повторного свидетельства совершеннолетия (по достижении ребенком совершеннолетия его родителям (одному из родителей) по их просьбе выдается иной документ, подтверждающий факт государственной регистрации рождения ребенка);</w:t>
      </w:r>
    </w:p>
    <w:p w:rsidR="00661548" w:rsidRDefault="00661548">
      <w:pPr>
        <w:pStyle w:val="ConsPlusNormal"/>
        <w:jc w:val="both"/>
      </w:pPr>
      <w:r>
        <w:t xml:space="preserve">(в ред. Федеральных законов от 12.11.2012 </w:t>
      </w:r>
      <w:hyperlink r:id="rId7" w:history="1">
        <w:r>
          <w:rPr>
            <w:color w:val="0000FF"/>
          </w:rPr>
          <w:t>N 183-ФЗ</w:t>
        </w:r>
      </w:hyperlink>
      <w:r>
        <w:t xml:space="preserve">, от 31.12.2014 </w:t>
      </w:r>
      <w:hyperlink r:id="rId8" w:history="1">
        <w:r>
          <w:rPr>
            <w:color w:val="0000FF"/>
          </w:rPr>
          <w:t>N 517-ФЗ</w:t>
        </w:r>
      </w:hyperlink>
      <w:r>
        <w:t>)</w:t>
      </w:r>
    </w:p>
    <w:p w:rsidR="00661548" w:rsidRDefault="00661548">
      <w:pPr>
        <w:pStyle w:val="ConsPlusNormal"/>
        <w:ind w:firstLine="540"/>
        <w:jc w:val="both"/>
      </w:pPr>
      <w:r>
        <w:t>опекунам лиц, признанных недееспособными;</w:t>
      </w:r>
    </w:p>
    <w:p w:rsidR="00661548" w:rsidRDefault="00661548">
      <w:pPr>
        <w:pStyle w:val="ConsPlusNormal"/>
        <w:jc w:val="both"/>
      </w:pPr>
      <w:r>
        <w:t xml:space="preserve">(абзац введен Федеральным </w:t>
      </w:r>
      <w:hyperlink r:id="rId9" w:history="1">
        <w:r>
          <w:rPr>
            <w:color w:val="0000FF"/>
          </w:rPr>
          <w:t>законом</w:t>
        </w:r>
      </w:hyperlink>
      <w:r>
        <w:t xml:space="preserve"> от 12.11.2012 N 183-ФЗ)</w:t>
      </w:r>
    </w:p>
    <w:p w:rsidR="00661548" w:rsidRDefault="00661548">
      <w:pPr>
        <w:pStyle w:val="ConsPlusNormal"/>
        <w:ind w:firstLine="540"/>
        <w:jc w:val="both"/>
      </w:pPr>
      <w:r>
        <w:t>иному лицу в случае представления нотариально удостоверенной доверенности от лица, имеющего в соответствии с настоящей статьей право на получение повторного свидетельства о государственной регистрации акта гражданского состояния.</w:t>
      </w:r>
    </w:p>
    <w:p w:rsidR="00661548" w:rsidRDefault="00661548">
      <w:pPr>
        <w:pStyle w:val="ConsPlusNormal"/>
        <w:ind w:firstLine="540"/>
        <w:jc w:val="both"/>
      </w:pPr>
      <w:r>
        <w:t>3. Повторное свидетельство о государственной регистрации акта гражданского состояния не выдается:</w:t>
      </w:r>
    </w:p>
    <w:p w:rsidR="00661548" w:rsidRDefault="00661548">
      <w:pPr>
        <w:pStyle w:val="ConsPlusNormal"/>
        <w:ind w:firstLine="540"/>
        <w:jc w:val="both"/>
      </w:pPr>
      <w:r>
        <w:t>родителям (одному из родителей) ребенка, в отношении которого они лишены родительских прав или ограничены в родительских правах, - свидетельство о рождении ребенка;</w:t>
      </w:r>
    </w:p>
    <w:p w:rsidR="00661548" w:rsidRDefault="00661548">
      <w:pPr>
        <w:pStyle w:val="ConsPlusNormal"/>
        <w:ind w:firstLine="540"/>
        <w:jc w:val="both"/>
      </w:pPr>
      <w:r>
        <w:t>лицам, расторгнувшим брак, и лицам, брак которых признан недействительным, - свидетельство о заключении брака.</w:t>
      </w:r>
    </w:p>
    <w:p w:rsidR="00661548" w:rsidRDefault="00661548">
      <w:pPr>
        <w:pStyle w:val="ConsPlusNormal"/>
        <w:ind w:firstLine="540"/>
        <w:jc w:val="both"/>
      </w:pPr>
      <w:r>
        <w:t>По просьбе указанных лиц им выдается иной документ, подтверждающий факт государственной регистрации рождения ребенка или заключения брака.</w:t>
      </w:r>
    </w:p>
    <w:p w:rsidR="00661548" w:rsidRDefault="00661548">
      <w:pPr>
        <w:pStyle w:val="ConsPlusNormal"/>
        <w:jc w:val="both"/>
      </w:pPr>
      <w:r>
        <w:t xml:space="preserve">(в ред. Федерального </w:t>
      </w:r>
      <w:hyperlink r:id="rId10" w:history="1">
        <w:r>
          <w:rPr>
            <w:color w:val="0000FF"/>
          </w:rPr>
          <w:t>закона</w:t>
        </w:r>
      </w:hyperlink>
      <w:r>
        <w:t xml:space="preserve"> от 31.12.2014 N 517-ФЗ)</w:t>
      </w:r>
    </w:p>
    <w:p w:rsidR="00661548" w:rsidRDefault="00661548">
      <w:pPr>
        <w:pStyle w:val="ConsPlusNormal"/>
        <w:ind w:firstLine="540"/>
        <w:jc w:val="both"/>
      </w:pPr>
      <w:r>
        <w:lastRenderedPageBreak/>
        <w:t xml:space="preserve">3.1. Лицу, не состоящему в браке, по его просьбе может быть выдан документ об отсутствии факта государственной регистрации заключения брака заявителя в порядке, установленном </w:t>
      </w:r>
      <w:hyperlink w:anchor="P184" w:history="1">
        <w:r>
          <w:rPr>
            <w:color w:val="0000FF"/>
          </w:rPr>
          <w:t>пунктом 4</w:t>
        </w:r>
      </w:hyperlink>
      <w:r>
        <w:t xml:space="preserve"> или </w:t>
      </w:r>
      <w:hyperlink w:anchor="P190" w:history="1">
        <w:r>
          <w:rPr>
            <w:color w:val="0000FF"/>
          </w:rPr>
          <w:t>5</w:t>
        </w:r>
      </w:hyperlink>
      <w:r>
        <w:t xml:space="preserve"> настоящей статьи.</w:t>
      </w:r>
    </w:p>
    <w:p w:rsidR="00661548" w:rsidRDefault="00661548">
      <w:pPr>
        <w:pStyle w:val="ConsPlusNormal"/>
        <w:jc w:val="both"/>
      </w:pPr>
      <w:r>
        <w:t xml:space="preserve">(п. 3.1 введен Федеральным </w:t>
      </w:r>
      <w:hyperlink r:id="rId11" w:history="1">
        <w:r>
          <w:rPr>
            <w:color w:val="0000FF"/>
          </w:rPr>
          <w:t>законом</w:t>
        </w:r>
      </w:hyperlink>
      <w:r>
        <w:t xml:space="preserve"> от 12.11.2012 N 183-ФЗ)</w:t>
      </w:r>
    </w:p>
    <w:p w:rsidR="00661548" w:rsidRDefault="00661548">
      <w:pPr>
        <w:pStyle w:val="ConsPlusNormal"/>
        <w:ind w:firstLine="540"/>
        <w:jc w:val="both"/>
      </w:pPr>
      <w:bookmarkStart w:id="1" w:name="P184"/>
      <w:bookmarkEnd w:id="1"/>
      <w:r>
        <w:t>4. Лицу, обратившемуся в орган записи актов гражданского состояния лично, повторное свидетельство о государственной регистрации акта гражданского состояния или иной документ, подтверждающий наличие либо отсутствие факта государственной регистрации акта гражданского состояния, выдается в день обращения.</w:t>
      </w:r>
    </w:p>
    <w:p w:rsidR="00661548" w:rsidRDefault="00661548">
      <w:pPr>
        <w:pStyle w:val="ConsPlusNormal"/>
        <w:jc w:val="both"/>
      </w:pPr>
      <w:r>
        <w:t xml:space="preserve">(в ред. Федерального </w:t>
      </w:r>
      <w:hyperlink r:id="rId12" w:history="1">
        <w:r>
          <w:rPr>
            <w:color w:val="0000FF"/>
          </w:rPr>
          <w:t>закона</w:t>
        </w:r>
      </w:hyperlink>
      <w:r>
        <w:t xml:space="preserve"> от 12.11.2012 N 183-ФЗ)</w:t>
      </w:r>
    </w:p>
    <w:p w:rsidR="00661548" w:rsidRDefault="00661548">
      <w:pPr>
        <w:pStyle w:val="ConsPlusNormal"/>
        <w:ind w:firstLine="540"/>
        <w:jc w:val="both"/>
      </w:pPr>
      <w:r>
        <w:t>В случае, если запрос в письменной форме направляется в орган записи актов гражданского состояния посредством почтовой связи либо в форме электронного документа с использованием информационно-телекоммуникационных сетей, в том числе сети "Интернет" (включая федеральную государственную информационную систему - единый портал государственных и муниципальных услуг (далее - единый портал государственных и муниципальных услуг), повторное свидетельство о государственной регистрации акта гражданского состояния или иной документ, подтверждающий наличие либо отсутствие факта государственной регистрации акта гражданского состояния, направляется в орган записи актов гражданского состояния по месту жительства или пребывания лица, направившего данный запрос, с уведомлением такого лица о пересылке соответствующего документа. Повторное свидетельство о государственной регистрации акта гражданского состояния или иной документ, подтверждающий наличие либо отсутствие факта государственной регистрации акта гражданского состояния, выдается заявителю органом записи актов гражданского состояния по месту жительства или пребывания лица, направившего данный запрос.</w:t>
      </w:r>
    </w:p>
    <w:p w:rsidR="00661548" w:rsidRDefault="00661548">
      <w:pPr>
        <w:pStyle w:val="ConsPlusNormal"/>
        <w:jc w:val="both"/>
      </w:pPr>
      <w:r>
        <w:t xml:space="preserve">(в ред. Федеральных законов от 12.11.2012 </w:t>
      </w:r>
      <w:hyperlink r:id="rId13" w:history="1">
        <w:r>
          <w:rPr>
            <w:color w:val="0000FF"/>
          </w:rPr>
          <w:t>N 183-ФЗ</w:t>
        </w:r>
      </w:hyperlink>
      <w:r>
        <w:t xml:space="preserve">, от 31.12.2014 </w:t>
      </w:r>
      <w:hyperlink r:id="rId14" w:history="1">
        <w:r>
          <w:rPr>
            <w:color w:val="0000FF"/>
          </w:rPr>
          <w:t>N 517-ФЗ</w:t>
        </w:r>
      </w:hyperlink>
      <w:r>
        <w:t>)</w:t>
      </w:r>
    </w:p>
    <w:p w:rsidR="00661548" w:rsidRDefault="00661548">
      <w:pPr>
        <w:pStyle w:val="ConsPlusNormal"/>
        <w:ind w:firstLine="540"/>
        <w:jc w:val="both"/>
      </w:pPr>
      <w:r>
        <w:t>Поданный в форме электронного документа запрос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подписывается простой электронной подписью заявителя.</w:t>
      </w:r>
    </w:p>
    <w:p w:rsidR="00661548" w:rsidRDefault="00661548">
      <w:pPr>
        <w:pStyle w:val="ConsPlusNormal"/>
        <w:jc w:val="both"/>
      </w:pPr>
      <w:r>
        <w:t xml:space="preserve">(абзац введен Федеральным </w:t>
      </w:r>
      <w:hyperlink r:id="rId15" w:history="1">
        <w:r>
          <w:rPr>
            <w:color w:val="0000FF"/>
          </w:rPr>
          <w:t>законом</w:t>
        </w:r>
      </w:hyperlink>
      <w:r>
        <w:t xml:space="preserve"> от 31.12.2014 N 517-ФЗ)</w:t>
      </w:r>
    </w:p>
    <w:p w:rsidR="00661548" w:rsidRDefault="00661548">
      <w:pPr>
        <w:pStyle w:val="ConsPlusNormal"/>
        <w:ind w:firstLine="540"/>
        <w:jc w:val="both"/>
      </w:pPr>
      <w:bookmarkStart w:id="2" w:name="P190"/>
      <w:bookmarkEnd w:id="2"/>
      <w:r>
        <w:t>5. Подача в письменной форме запроса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могут осуществляться через многофункциональный центр предоставления государственных и муниципальных услуг.</w:t>
      </w:r>
    </w:p>
    <w:p w:rsidR="00661548" w:rsidRDefault="00661548">
      <w:pPr>
        <w:pStyle w:val="ConsPlusNormal"/>
        <w:jc w:val="both"/>
      </w:pPr>
      <w:r>
        <w:t xml:space="preserve">(п. 5 в ред. Федерального </w:t>
      </w:r>
      <w:hyperlink r:id="rId16" w:history="1">
        <w:r>
          <w:rPr>
            <w:color w:val="0000FF"/>
          </w:rPr>
          <w:t>закона</w:t>
        </w:r>
      </w:hyperlink>
      <w:r>
        <w:t xml:space="preserve"> от 12.11.2012 N 183-ФЗ)</w:t>
      </w:r>
    </w:p>
    <w:p w:rsidR="00661548" w:rsidRDefault="00661548">
      <w:pPr>
        <w:pStyle w:val="ConsPlusNormal"/>
        <w:ind w:firstLine="540"/>
        <w:jc w:val="both"/>
      </w:pPr>
      <w:r>
        <w:t xml:space="preserve">6. Одновременно с запросом в письменной форме необходимо представить в орган записи актов гражданского состояния или многофункциональный центр предоставления государственных и муниципальных услуг квитанцию об уплате соответствующей </w:t>
      </w:r>
      <w:hyperlink r:id="rId17" w:history="1">
        <w:r>
          <w:rPr>
            <w:color w:val="0000FF"/>
          </w:rPr>
          <w:t>государственной пошлины</w:t>
        </w:r>
      </w:hyperlink>
      <w:r>
        <w:t xml:space="preserve"> либо осуществить с использованием электронных средств платежа предварительную оплату соответствующей государственной пошлины, предоставление информации об уплате которой допускается с использованием информации, содержащейся в Государственной информационной системе о государственных и муниципальных платежах.</w:t>
      </w:r>
    </w:p>
    <w:p w:rsidR="00661548" w:rsidRDefault="00661548">
      <w:pPr>
        <w:pStyle w:val="ConsPlusNormal"/>
        <w:jc w:val="both"/>
      </w:pPr>
      <w:r>
        <w:t xml:space="preserve">(п. 6 введен Федеральным </w:t>
      </w:r>
      <w:hyperlink r:id="rId18" w:history="1">
        <w:r>
          <w:rPr>
            <w:color w:val="0000FF"/>
          </w:rPr>
          <w:t>законом</w:t>
        </w:r>
      </w:hyperlink>
      <w:r>
        <w:t xml:space="preserve"> от 12.11.2012 N 183-ФЗ)</w:t>
      </w:r>
    </w:p>
    <w:p w:rsidR="00661548" w:rsidRDefault="00661548">
      <w:pPr>
        <w:pStyle w:val="ConsPlusNormal"/>
        <w:ind w:firstLine="540"/>
        <w:jc w:val="both"/>
      </w:pPr>
      <w:r>
        <w:t xml:space="preserve">7. При получении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в органе записи актов гражданского состояния или многофункциональном центре предоставления государственных и муниципальных услуг необходимо предъявить документ, удостоверяющий личность заявителя, и документы, подтверждающие право на получение документа о государственной регистрации акта гражданского состояния. </w:t>
      </w:r>
      <w:hyperlink r:id="rId19" w:history="1">
        <w:r>
          <w:rPr>
            <w:color w:val="0000FF"/>
          </w:rPr>
          <w:t>Перечень</w:t>
        </w:r>
      </w:hyperlink>
      <w:r>
        <w:t xml:space="preserve"> документов, подтверждающих в соответствии с настоящей статьей право лица на получение документов о государственной регистрации актов гражданского состояния, устанавливается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w:t>
      </w:r>
      <w:r>
        <w:lastRenderedPageBreak/>
        <w:t>регистрации актов гражданского состояния.</w:t>
      </w:r>
    </w:p>
    <w:p w:rsidR="00661548" w:rsidRDefault="00661548">
      <w:pPr>
        <w:pStyle w:val="ConsPlusNormal"/>
        <w:jc w:val="both"/>
      </w:pPr>
      <w:r>
        <w:t xml:space="preserve">(п. 7 введен Федеральным </w:t>
      </w:r>
      <w:hyperlink r:id="rId20" w:history="1">
        <w:r>
          <w:rPr>
            <w:color w:val="0000FF"/>
          </w:rPr>
          <w:t>законом</w:t>
        </w:r>
      </w:hyperlink>
      <w:r>
        <w:t xml:space="preserve"> от 31.12.2014 N 517-ФЗ)</w:t>
      </w:r>
    </w:p>
    <w:p w:rsidR="00661548" w:rsidRDefault="00661548">
      <w:pPr>
        <w:pStyle w:val="ConsPlusNormal"/>
      </w:pPr>
    </w:p>
    <w:p w:rsidR="00661548" w:rsidRDefault="00661548">
      <w:pPr>
        <w:pStyle w:val="ConsPlusNormal"/>
      </w:pPr>
    </w:p>
    <w:p w:rsidR="00661548" w:rsidRDefault="00661548">
      <w:pPr>
        <w:pStyle w:val="ConsPlusNormal"/>
        <w:pBdr>
          <w:top w:val="single" w:sz="6" w:space="0" w:color="auto"/>
        </w:pBdr>
        <w:spacing w:before="100" w:after="100"/>
        <w:jc w:val="both"/>
        <w:rPr>
          <w:sz w:val="2"/>
          <w:szCs w:val="2"/>
        </w:rPr>
      </w:pPr>
    </w:p>
    <w:p w:rsidR="0033146C" w:rsidRDefault="0033146C"/>
    <w:sectPr w:rsidR="0033146C" w:rsidSect="00AD0A75">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48"/>
    <w:rsid w:val="00292C2A"/>
    <w:rsid w:val="0033146C"/>
    <w:rsid w:val="00661548"/>
    <w:rsid w:val="00C17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D7962-5528-4B53-A694-67405831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15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15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15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615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15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615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154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154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B98E0055418362E002237DA6D67E829AE4F90D56795B98C3DA17713E5780A71466C05894C0F7A6VAO1J" TargetMode="External"/><Relationship Id="rId13" Type="http://schemas.openxmlformats.org/officeDocument/2006/relationships/hyperlink" Target="consultantplus://offline/ref=18B98E0055418362E002237DA6D67E829AE0FD0A5A7E5B98C3DA17713E5780A71466C05894C0F7A4VAOBJ" TargetMode="External"/><Relationship Id="rId18" Type="http://schemas.openxmlformats.org/officeDocument/2006/relationships/hyperlink" Target="consultantplus://offline/ref=18B98E0055418362E002237DA6D67E829AE0FD0A5A7E5B98C3DA17713E5780A71466C05894C0F7A4VAOFJ"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18B98E0055418362E002237DA6D67E829AE0FD0A5A7E5B98C3DA17713E5780A71466C05894C0F7A5VAODJ" TargetMode="External"/><Relationship Id="rId12" Type="http://schemas.openxmlformats.org/officeDocument/2006/relationships/hyperlink" Target="consultantplus://offline/ref=18B98E0055418362E002237DA6D67E829AE0FD0A5A7E5B98C3DA17713E5780A71466C05894C0F7A4VAO8J" TargetMode="External"/><Relationship Id="rId17" Type="http://schemas.openxmlformats.org/officeDocument/2006/relationships/hyperlink" Target="consultantplus://offline/ref=18B98E0055418362E002237DA6D67E829AEAF2055A7B5B98C3DA17713E5780A71466C0509DC8VFO2J" TargetMode="External"/><Relationship Id="rId2" Type="http://schemas.openxmlformats.org/officeDocument/2006/relationships/settings" Target="settings.xml"/><Relationship Id="rId16" Type="http://schemas.openxmlformats.org/officeDocument/2006/relationships/hyperlink" Target="consultantplus://offline/ref=18B98E0055418362E002237DA6D67E829AE0FD0A5A7E5B98C3DA17713E5780A71466C05894C0F7A4VAODJ" TargetMode="External"/><Relationship Id="rId20" Type="http://schemas.openxmlformats.org/officeDocument/2006/relationships/hyperlink" Target="consultantplus://offline/ref=18B98E0055418362E002237DA6D67E829AE4F90D56795B98C3DA17713E5780A71466C05894C0F7A5VAODJ" TargetMode="External"/><Relationship Id="rId1" Type="http://schemas.openxmlformats.org/officeDocument/2006/relationships/styles" Target="styles.xml"/><Relationship Id="rId6" Type="http://schemas.openxmlformats.org/officeDocument/2006/relationships/hyperlink" Target="consultantplus://offline/ref=18B98E0055418362E002237DA6D67E8298E5FF0D59710692CB831B733958DFB0132FCC5994C0F7VAOEJ" TargetMode="External"/><Relationship Id="rId11" Type="http://schemas.openxmlformats.org/officeDocument/2006/relationships/hyperlink" Target="consultantplus://offline/ref=18B98E0055418362E002237DA6D67E829AE0FD0A5A7E5B98C3DA17713E5780A71466C05894C0F7A5VAO1J" TargetMode="External"/><Relationship Id="rId5" Type="http://schemas.openxmlformats.org/officeDocument/2006/relationships/hyperlink" Target="consultantplus://offline/ref=18B98E0055418362E002237DA6D67E829AE0FD0A5A7E5B98C3DA17713E5780A71466C05894C0F7A5VAO8J" TargetMode="External"/><Relationship Id="rId15" Type="http://schemas.openxmlformats.org/officeDocument/2006/relationships/hyperlink" Target="consultantplus://offline/ref=18B98E0055418362E002237DA6D67E829AE4F90D56795B98C3DA17713E5780A71466C05894C0F7A5VAOBJ" TargetMode="External"/><Relationship Id="rId10" Type="http://schemas.openxmlformats.org/officeDocument/2006/relationships/hyperlink" Target="consultantplus://offline/ref=18B98E0055418362E002237DA6D67E829AE4F90D56795B98C3DA17713E5780A71466C05894C0F7A6VAO0J" TargetMode="External"/><Relationship Id="rId19" Type="http://schemas.openxmlformats.org/officeDocument/2006/relationships/hyperlink" Target="consultantplus://offline/ref=18B98E0055418362E002237DA6D67E8299E3F9045A795B98C3DA17713E5780A71466C05894C0F7A7VAO0J" TargetMode="External"/><Relationship Id="rId4" Type="http://schemas.openxmlformats.org/officeDocument/2006/relationships/hyperlink" Target="consultantplus://offline/ref=18B98E0055418362E002237DA6D67E829AE0FD0A5A7E5B98C3DA17713E5780A71466C05894C0F7A5VAO9J" TargetMode="External"/><Relationship Id="rId9" Type="http://schemas.openxmlformats.org/officeDocument/2006/relationships/hyperlink" Target="consultantplus://offline/ref=18B98E0055418362E002237DA6D67E829AE0FD0A5A7E5B98C3DA17713E5780A71466C05894C0F7A5VAOCJ" TargetMode="External"/><Relationship Id="rId14" Type="http://schemas.openxmlformats.org/officeDocument/2006/relationships/hyperlink" Target="consultantplus://offline/ref=18B98E0055418362E002237DA6D67E829AE4F90D56795B98C3DA17713E5780A71466C05894C0F7A5VAO8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1485</Words>
  <Characters>8470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Лилия Анатольевна</dc:creator>
  <cp:keywords/>
  <dc:description/>
  <cp:lastModifiedBy>Лапшина Лилия Анатольевна</cp:lastModifiedBy>
  <cp:revision>3</cp:revision>
  <dcterms:created xsi:type="dcterms:W3CDTF">2016-11-22T09:14:00Z</dcterms:created>
  <dcterms:modified xsi:type="dcterms:W3CDTF">2016-11-22T10:57:00Z</dcterms:modified>
</cp:coreProperties>
</file>